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B72" w:rsidRDefault="005B259E">
      <w:pPr>
        <w:tabs>
          <w:tab w:val="center" w:pos="4762"/>
          <w:tab w:val="right" w:pos="9525"/>
        </w:tabs>
        <w:jc w:val="right"/>
      </w:pPr>
      <w:r>
        <w:rPr>
          <w:rFonts w:ascii="ＭＳ Ｐゴシック" w:eastAsia="ＭＳ Ｐゴシック" w:hAnsi="ＭＳ Ｐゴシック" w:cs="ＭＳ Ｐゴシック"/>
          <w:bCs/>
          <w:szCs w:val="21"/>
        </w:rPr>
        <w:t xml:space="preserve">【　</w:t>
      </w:r>
      <w:r>
        <w:rPr>
          <w:rFonts w:ascii="ＭＳ Ｐゴシック" w:eastAsia="ＭＳ Ｐゴシック" w:hAnsi="ＭＳ Ｐゴシック" w:cs="ＭＳ Ｐゴシック"/>
          <w:bCs/>
          <w:szCs w:val="21"/>
        </w:rPr>
        <w:t>17</w:t>
      </w:r>
      <w:r>
        <w:rPr>
          <w:rFonts w:ascii="ＭＳ Ｐゴシック" w:eastAsia="ＭＳ Ｐゴシック" w:hAnsi="ＭＳ Ｐゴシック" w:cs="ＭＳ Ｐゴシック"/>
          <w:bCs/>
          <w:szCs w:val="21"/>
        </w:rPr>
        <w:t xml:space="preserve">　】</w:t>
      </w:r>
    </w:p>
    <w:p w:rsidR="00113B72" w:rsidRDefault="005B259E">
      <w:pPr>
        <w:tabs>
          <w:tab w:val="center" w:pos="4762"/>
          <w:tab w:val="right" w:pos="9525"/>
        </w:tabs>
        <w:jc w:val="right"/>
      </w:pPr>
      <w:r>
        <w:rPr>
          <w:rFonts w:ascii="ＭＳ Ｐゴシック" w:eastAsia="ＭＳ Ｐゴシック" w:hAnsi="ＭＳ Ｐゴシック" w:cs="ＭＳ Ｐゴシック"/>
          <w:bCs/>
          <w:sz w:val="18"/>
          <w:szCs w:val="18"/>
        </w:rPr>
        <w:t>＜社ガ日事発第</w:t>
      </w:r>
      <w:r>
        <w:rPr>
          <w:rFonts w:ascii="ＭＳ Ｐゴシック" w:eastAsia="ＭＳ Ｐゴシック" w:hAnsi="ＭＳ Ｐゴシック" w:cs="ＭＳ Ｐゴシック"/>
          <w:bCs/>
          <w:sz w:val="18"/>
          <w:szCs w:val="18"/>
        </w:rPr>
        <w:t>169</w:t>
      </w:r>
      <w:r>
        <w:rPr>
          <w:rFonts w:ascii="ＭＳ Ｐゴシック" w:eastAsia="ＭＳ Ｐゴシック" w:hAnsi="ＭＳ Ｐゴシック" w:cs="ＭＳ Ｐゴシック"/>
          <w:bCs/>
          <w:sz w:val="18"/>
          <w:szCs w:val="18"/>
        </w:rPr>
        <w:t>号　別紙</w:t>
      </w:r>
      <w:r>
        <w:rPr>
          <w:rFonts w:ascii="ＭＳ Ｐゴシック" w:eastAsia="ＭＳ Ｐゴシック" w:hAnsi="ＭＳ Ｐゴシック" w:cs="ＭＳ Ｐゴシック"/>
          <w:bCs/>
          <w:sz w:val="18"/>
          <w:szCs w:val="18"/>
        </w:rPr>
        <w:t>①</w:t>
      </w:r>
      <w:r>
        <w:rPr>
          <w:rFonts w:ascii="ＭＳ Ｐゴシック" w:eastAsia="ＭＳ Ｐゴシック" w:hAnsi="ＭＳ Ｐゴシック" w:cs="ＭＳ Ｐゴシック"/>
          <w:bCs/>
          <w:sz w:val="18"/>
          <w:szCs w:val="18"/>
        </w:rPr>
        <w:t>＞</w:t>
      </w:r>
    </w:p>
    <w:p w:rsidR="00113B72" w:rsidRDefault="005B259E">
      <w:pPr>
        <w:tabs>
          <w:tab w:val="center" w:pos="4762"/>
          <w:tab w:val="right" w:pos="9525"/>
        </w:tabs>
        <w:jc w:val="left"/>
        <w:rPr>
          <w:rFonts w:ascii="HG丸ｺﾞｼｯｸM-PRO" w:eastAsia="HG丸ｺﾞｼｯｸM-PRO" w:hAnsi="HG丸ｺﾞｼｯｸM-PRO" w:cs="ＭＳ Ｐゴシック"/>
          <w:b/>
          <w:bCs/>
          <w:sz w:val="28"/>
        </w:rPr>
      </w:pPr>
      <w:r>
        <w:rPr>
          <w:noProof/>
        </w:rPr>
        <mc:AlternateContent>
          <mc:Choice Requires="wps">
            <w:drawing>
              <wp:anchor distT="0" distB="0" distL="114935" distR="114935" simplePos="0" relativeHeight="2" behindDoc="0" locked="0" layoutInCell="1" allowOverlap="1" wp14:anchorId="5EFED033">
                <wp:simplePos x="0" y="0"/>
                <wp:positionH relativeFrom="column">
                  <wp:posOffset>1000125</wp:posOffset>
                </wp:positionH>
                <wp:positionV relativeFrom="paragraph">
                  <wp:posOffset>635</wp:posOffset>
                </wp:positionV>
                <wp:extent cx="4068445" cy="572770"/>
                <wp:effectExtent l="0" t="0" r="0" b="0"/>
                <wp:wrapNone/>
                <wp:docPr id="1" name="フリーフォーム: 図形 1"/>
                <wp:cNvGraphicFramePr/>
                <a:graphic xmlns:a="http://schemas.openxmlformats.org/drawingml/2006/main">
                  <a:graphicData uri="http://schemas.microsoft.com/office/word/2010/wordprocessingShape">
                    <wps:wsp>
                      <wps:cNvSpPr/>
                      <wps:spPr>
                        <a:xfrm>
                          <a:off x="0" y="0"/>
                          <a:ext cx="4067640" cy="572040"/>
                        </a:xfrm>
                        <a:custGeom>
                          <a:avLst/>
                          <a:gdLst/>
                          <a:ahLst/>
                          <a:cxnLst/>
                          <a:rect l="l" t="t" r="r" b="b"/>
                          <a:pathLst>
                            <a:path w="6407" h="902">
                              <a:moveTo>
                                <a:pt x="1601" y="650"/>
                              </a:moveTo>
                              <a:lnTo>
                                <a:pt x="1601" y="838"/>
                              </a:lnTo>
                              <a:cubicBezTo>
                                <a:pt x="1601" y="869"/>
                                <a:pt x="1476" y="901"/>
                                <a:pt x="1352" y="901"/>
                              </a:cubicBezTo>
                              <a:lnTo>
                                <a:pt x="0" y="901"/>
                              </a:lnTo>
                              <a:lnTo>
                                <a:pt x="815" y="575"/>
                              </a:lnTo>
                              <a:lnTo>
                                <a:pt x="0" y="250"/>
                              </a:lnTo>
                              <a:lnTo>
                                <a:pt x="800" y="250"/>
                              </a:lnTo>
                              <a:lnTo>
                                <a:pt x="800" y="62"/>
                              </a:lnTo>
                              <a:cubicBezTo>
                                <a:pt x="800" y="31"/>
                                <a:pt x="925" y="0"/>
                                <a:pt x="1049" y="0"/>
                              </a:cubicBezTo>
                              <a:lnTo>
                                <a:pt x="5356" y="0"/>
                              </a:lnTo>
                              <a:cubicBezTo>
                                <a:pt x="5480" y="0"/>
                                <a:pt x="5605" y="31"/>
                                <a:pt x="5605" y="62"/>
                              </a:cubicBezTo>
                              <a:lnTo>
                                <a:pt x="5605" y="250"/>
                              </a:lnTo>
                              <a:lnTo>
                                <a:pt x="6406" y="250"/>
                              </a:lnTo>
                              <a:lnTo>
                                <a:pt x="5590" y="575"/>
                              </a:lnTo>
                              <a:lnTo>
                                <a:pt x="6406" y="901"/>
                              </a:lnTo>
                              <a:lnTo>
                                <a:pt x="5053" y="901"/>
                              </a:lnTo>
                              <a:cubicBezTo>
                                <a:pt x="4929" y="901"/>
                                <a:pt x="4804" y="869"/>
                                <a:pt x="4804" y="838"/>
                              </a:cubicBezTo>
                              <a:lnTo>
                                <a:pt x="4804" y="650"/>
                              </a:lnTo>
                              <a:lnTo>
                                <a:pt x="1601" y="650"/>
                              </a:lnTo>
                              <a:moveTo>
                                <a:pt x="1601" y="650"/>
                              </a:moveTo>
                              <a:lnTo>
                                <a:pt x="1601" y="838"/>
                              </a:lnTo>
                              <a:cubicBezTo>
                                <a:pt x="1601" y="807"/>
                                <a:pt x="1476" y="775"/>
                                <a:pt x="1352" y="775"/>
                              </a:cubicBezTo>
                              <a:lnTo>
                                <a:pt x="1049" y="775"/>
                              </a:lnTo>
                              <a:cubicBezTo>
                                <a:pt x="925" y="775"/>
                                <a:pt x="800" y="744"/>
                                <a:pt x="800" y="713"/>
                              </a:cubicBezTo>
                              <a:cubicBezTo>
                                <a:pt x="800" y="682"/>
                                <a:pt x="925" y="650"/>
                                <a:pt x="1049" y="650"/>
                              </a:cubicBezTo>
                              <a:lnTo>
                                <a:pt x="1601" y="650"/>
                              </a:lnTo>
                              <a:moveTo>
                                <a:pt x="4804" y="650"/>
                              </a:moveTo>
                              <a:lnTo>
                                <a:pt x="4804" y="838"/>
                              </a:lnTo>
                              <a:cubicBezTo>
                                <a:pt x="4804" y="807"/>
                                <a:pt x="4929" y="775"/>
                                <a:pt x="5053" y="775"/>
                              </a:cubicBezTo>
                              <a:lnTo>
                                <a:pt x="5356" y="775"/>
                              </a:lnTo>
                              <a:cubicBezTo>
                                <a:pt x="5480" y="775"/>
                                <a:pt x="5605" y="744"/>
                                <a:pt x="5605" y="713"/>
                              </a:cubicBezTo>
                              <a:cubicBezTo>
                                <a:pt x="5605" y="682"/>
                                <a:pt x="5480" y="650"/>
                                <a:pt x="5356" y="650"/>
                              </a:cubicBezTo>
                              <a:lnTo>
                                <a:pt x="4804" y="650"/>
                              </a:lnTo>
                              <a:moveTo>
                                <a:pt x="800" y="713"/>
                              </a:moveTo>
                              <a:lnTo>
                                <a:pt x="800" y="250"/>
                              </a:lnTo>
                              <a:moveTo>
                                <a:pt x="5605" y="713"/>
                              </a:moveTo>
                              <a:lnTo>
                                <a:pt x="5605" y="250"/>
                              </a:lnTo>
                            </a:path>
                          </a:pathLst>
                        </a:custGeom>
                        <a:noFill/>
                        <a:ln w="9360">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HG丸ｺﾞｼｯｸM-PRO" w:eastAsia="HG丸ｺﾞｼｯｸM-PRO" w:hAnsi="HG丸ｺﾞｼｯｸM-PRO" w:cs="ＭＳ Ｐゴシック"/>
          <w:b/>
          <w:bCs/>
          <w:sz w:val="28"/>
        </w:rPr>
        <w:tab/>
      </w:r>
      <w:r>
        <w:rPr>
          <w:rFonts w:ascii="HG丸ｺﾞｼｯｸM-PRO" w:eastAsia="HG丸ｺﾞｼｯｸM-PRO" w:hAnsi="HG丸ｺﾞｼｯｸM-PRO" w:cs="ＭＳ Ｐゴシック"/>
          <w:b/>
          <w:bCs/>
          <w:sz w:val="28"/>
        </w:rPr>
        <w:t>リーダー登録資格の更新とは？</w:t>
      </w:r>
      <w:r>
        <w:rPr>
          <w:rFonts w:ascii="HG丸ｺﾞｼｯｸM-PRO" w:eastAsia="HG丸ｺﾞｼｯｸM-PRO" w:hAnsi="HG丸ｺﾞｼｯｸM-PRO" w:cs="ＭＳ Ｐゴシック"/>
          <w:b/>
          <w:bCs/>
          <w:sz w:val="28"/>
        </w:rPr>
        <w:tab/>
      </w:r>
    </w:p>
    <w:p w:rsidR="00113B72" w:rsidRDefault="00113B72">
      <w:pPr>
        <w:tabs>
          <w:tab w:val="center" w:pos="4762"/>
          <w:tab w:val="right" w:pos="9525"/>
        </w:tabs>
        <w:jc w:val="left"/>
        <w:rPr>
          <w:rFonts w:ascii="HG丸ｺﾞｼｯｸM-PRO" w:eastAsia="HG丸ｺﾞｼｯｸM-PRO" w:hAnsi="HG丸ｺﾞｼｯｸM-PRO" w:cs="ＭＳ Ｐゴシック"/>
          <w:b/>
          <w:bCs/>
          <w:sz w:val="20"/>
          <w:szCs w:val="20"/>
        </w:rPr>
      </w:pPr>
    </w:p>
    <w:p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w:t>
      </w:r>
      <w:r>
        <w:rPr>
          <w:rFonts w:ascii="ＭＳ Ｐゴシック" w:eastAsia="ＭＳ Ｐゴシック" w:hAnsi="ＭＳ Ｐゴシック" w:cs="ＭＳ Ｐゴシック"/>
          <w:b/>
          <w:bCs/>
        </w:rPr>
        <w:t>リーダー登録資格更新制度とは？</w:t>
      </w:r>
    </w:p>
    <w:p w:rsidR="00113B72" w:rsidRDefault="005B259E">
      <w:pPr>
        <w:ind w:left="210"/>
      </w:pPr>
      <w:r>
        <w:rPr>
          <w:rFonts w:ascii="ＭＳ Ｐゴシック" w:eastAsia="ＭＳ Ｐゴシック" w:hAnsi="ＭＳ Ｐゴシック" w:cs="ＭＳ Ｐゴシック"/>
        </w:rPr>
        <w:t>「リーダー登録資格更新制度」は、平成</w:t>
      </w:r>
      <w:r>
        <w:rPr>
          <w:rFonts w:ascii="ＭＳ Ｐゴシック" w:eastAsia="ＭＳ Ｐゴシック" w:hAnsi="ＭＳ Ｐゴシック" w:cs="ＭＳ Ｐゴシック"/>
        </w:rPr>
        <w:t>13</w:t>
      </w:r>
      <w:r>
        <w:rPr>
          <w:rFonts w:ascii="ＭＳ Ｐゴシック" w:eastAsia="ＭＳ Ｐゴシック" w:hAnsi="ＭＳ Ｐゴシック" w:cs="ＭＳ Ｐゴシック"/>
        </w:rPr>
        <w:t>年度からスタートしました。　少女と若い女性を支援する立場にあるリーダーには、常にリーダーとして備えてほしい資質・意識を持ち続け、ガールスカウト運動を推進するに当たって自ら研鑚を積んでいただきたいと願っています。指導者が日々の研鑚を大切にしていけるよう、リーダー資格を取得した年を初年度とし、</w:t>
      </w:r>
      <w:r>
        <w:rPr>
          <w:rFonts w:ascii="ＭＳ Ｐゴシック" w:eastAsia="ＭＳ Ｐゴシック" w:hAnsi="ＭＳ Ｐゴシック" w:cs="ＭＳ Ｐゴシック"/>
          <w:u w:val="double"/>
        </w:rPr>
        <w:t>5</w:t>
      </w:r>
      <w:r>
        <w:rPr>
          <w:rFonts w:ascii="ＭＳ Ｐゴシック" w:eastAsia="ＭＳ Ｐゴシック" w:hAnsi="ＭＳ Ｐゴシック" w:cs="ＭＳ Ｐゴシック"/>
          <w:u w:val="double"/>
        </w:rPr>
        <w:t>年間に</w:t>
      </w:r>
      <w:r>
        <w:rPr>
          <w:rFonts w:ascii="ＭＳ Ｐゴシック" w:eastAsia="ＭＳ Ｐゴシック" w:hAnsi="ＭＳ Ｐゴシック" w:cs="ＭＳ Ｐゴシック"/>
          <w:u w:val="double"/>
        </w:rPr>
        <w:t>5</w:t>
      </w:r>
      <w:r>
        <w:rPr>
          <w:rFonts w:ascii="ＭＳ Ｐゴシック" w:eastAsia="ＭＳ Ｐゴシック" w:hAnsi="ＭＳ Ｐゴシック" w:cs="ＭＳ Ｐゴシック"/>
          <w:u w:val="double"/>
        </w:rPr>
        <w:t>単位以上の指導者研修単元を取得</w:t>
      </w:r>
      <w:r>
        <w:rPr>
          <w:rFonts w:ascii="ＭＳ Ｐゴシック" w:eastAsia="ＭＳ Ｐゴシック" w:hAnsi="ＭＳ Ｐゴシック" w:cs="ＭＳ Ｐゴシック"/>
        </w:rPr>
        <w:t>することで、</w:t>
      </w:r>
      <w:r>
        <w:rPr>
          <w:rFonts w:ascii="ＭＳ Ｐゴシック" w:eastAsia="ＭＳ Ｐゴシック" w:hAnsi="ＭＳ Ｐゴシック" w:cs="ＭＳ Ｐゴシック"/>
          <w:u w:val="double"/>
        </w:rPr>
        <w:t>5</w:t>
      </w:r>
      <w:r>
        <w:rPr>
          <w:rFonts w:ascii="ＭＳ Ｐゴシック" w:eastAsia="ＭＳ Ｐゴシック" w:hAnsi="ＭＳ Ｐゴシック" w:cs="ＭＳ Ｐゴシック"/>
          <w:u w:val="double"/>
        </w:rPr>
        <w:t>年毎にリーダーとして登録する資格を更新</w:t>
      </w:r>
      <w:r>
        <w:rPr>
          <w:rFonts w:ascii="ＭＳ Ｐゴシック" w:eastAsia="ＭＳ Ｐゴシック" w:hAnsi="ＭＳ Ｐゴシック" w:cs="ＭＳ Ｐゴシック"/>
        </w:rPr>
        <w:t>していきます。</w:t>
      </w:r>
    </w:p>
    <w:p w:rsidR="00113B72" w:rsidRDefault="00113B72">
      <w:pPr>
        <w:rPr>
          <w:rFonts w:ascii="ＭＳ Ｐゴシック" w:eastAsia="ＭＳ Ｐゴシック" w:hAnsi="ＭＳ Ｐゴシック" w:cs="ＭＳ Ｐゴシック"/>
        </w:rPr>
      </w:pPr>
    </w:p>
    <w:p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w:t>
      </w:r>
      <w:r>
        <w:rPr>
          <w:rFonts w:ascii="ＭＳ Ｐゴシック" w:eastAsia="ＭＳ Ｐゴシック" w:hAnsi="ＭＳ Ｐゴシック" w:cs="ＭＳ Ｐゴシック"/>
          <w:b/>
          <w:bCs/>
        </w:rPr>
        <w:t>更新するためには？</w:t>
      </w:r>
    </w:p>
    <w:p w:rsidR="00113B72" w:rsidRDefault="005B259E">
      <w:pPr>
        <w:ind w:left="2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リーダーとして登録をするためには、更新年度の過去</w:t>
      </w:r>
      <w:r>
        <w:rPr>
          <w:rFonts w:ascii="ＭＳ Ｐゴシック" w:eastAsia="ＭＳ Ｐゴシック" w:hAnsi="ＭＳ Ｐゴシック" w:cs="ＭＳ Ｐゴシック"/>
        </w:rPr>
        <w:t>5</w:t>
      </w:r>
      <w:r>
        <w:rPr>
          <w:rFonts w:ascii="ＭＳ Ｐゴシック" w:eastAsia="ＭＳ Ｐゴシック" w:hAnsi="ＭＳ Ｐゴシック" w:cs="ＭＳ Ｐゴシック"/>
        </w:rPr>
        <w:t>年間の指導者研修単元を</w:t>
      </w:r>
      <w:r>
        <w:rPr>
          <w:rFonts w:ascii="ＭＳ Ｐゴシック" w:eastAsia="ＭＳ Ｐゴシック" w:hAnsi="ＭＳ Ｐゴシック" w:cs="ＭＳ Ｐゴシック"/>
        </w:rPr>
        <w:t>5</w:t>
      </w:r>
      <w:r>
        <w:rPr>
          <w:rFonts w:ascii="ＭＳ Ｐゴシック" w:eastAsia="ＭＳ Ｐゴシック" w:hAnsi="ＭＳ Ｐゴシック" w:cs="ＭＳ Ｐゴシック"/>
        </w:rPr>
        <w:t>単位以上取得して</w:t>
      </w:r>
      <w:r>
        <w:rPr>
          <w:rFonts w:ascii="ＭＳ Ｐゴシック" w:eastAsia="ＭＳ Ｐゴシック" w:hAnsi="ＭＳ Ｐゴシック" w:cs="ＭＳ Ｐゴシック"/>
        </w:rPr>
        <w:t>いる必要になります。　もし</w:t>
      </w:r>
      <w:r>
        <w:rPr>
          <w:rFonts w:ascii="ＭＳ Ｐゴシック" w:eastAsia="ＭＳ Ｐゴシック" w:hAnsi="ＭＳ Ｐゴシック" w:cs="ＭＳ Ｐゴシック"/>
        </w:rPr>
        <w:t>5</w:t>
      </w:r>
      <w:r>
        <w:rPr>
          <w:rFonts w:ascii="ＭＳ Ｐゴシック" w:eastAsia="ＭＳ Ｐゴシック" w:hAnsi="ＭＳ Ｐゴシック" w:cs="ＭＳ Ｐゴシック"/>
        </w:rPr>
        <w:t>単位以上の取得がない場合は、リーダー資格は失われるわけではありませんが、リーダーとしての登録ができません。単位については、多くの方が取得できるよう、他団体の研修の認定などよりよい方法をすすめていただくよう、ご理解ご協力をお願いします。（別紙</w:t>
      </w:r>
      <w:r>
        <w:rPr>
          <w:rFonts w:ascii="ＭＳ Ｐゴシック" w:eastAsia="ＭＳ Ｐゴシック" w:hAnsi="ＭＳ Ｐゴシック" w:cs="ＭＳ Ｐゴシック"/>
        </w:rPr>
        <w:t>②</w:t>
      </w:r>
      <w:r>
        <w:rPr>
          <w:rFonts w:ascii="ＭＳ Ｐゴシック" w:eastAsia="ＭＳ Ｐゴシック" w:hAnsi="ＭＳ Ｐゴシック" w:cs="ＭＳ Ｐゴシック"/>
        </w:rPr>
        <w:t>参照）</w:t>
      </w:r>
    </w:p>
    <w:p w:rsidR="00113B72" w:rsidRDefault="00113B72">
      <w:pPr>
        <w:rPr>
          <w:rFonts w:ascii="ＭＳ Ｐゴシック" w:eastAsia="ＭＳ Ｐゴシック" w:hAnsi="ＭＳ Ｐゴシック" w:cs="ＭＳ Ｐゴシック"/>
        </w:rPr>
      </w:pPr>
    </w:p>
    <w:p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w:t>
      </w:r>
      <w:r>
        <w:rPr>
          <w:rFonts w:ascii="ＭＳ Ｐゴシック" w:eastAsia="ＭＳ Ｐゴシック" w:hAnsi="ＭＳ Ｐゴシック" w:cs="ＭＳ Ｐゴシック"/>
          <w:b/>
          <w:bCs/>
        </w:rPr>
        <w:t>単元の数え方</w:t>
      </w:r>
    </w:p>
    <w:p w:rsidR="00113B72" w:rsidRDefault="005B259E">
      <w:pPr>
        <w:ind w:left="2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5</w:t>
      </w:r>
      <w:r>
        <w:rPr>
          <w:rFonts w:ascii="ＭＳ Ｐゴシック" w:eastAsia="ＭＳ Ｐゴシック" w:hAnsi="ＭＳ Ｐゴシック" w:cs="ＭＳ Ｐゴシック"/>
        </w:rPr>
        <w:t>年間に</w:t>
      </w:r>
      <w:r>
        <w:rPr>
          <w:rFonts w:ascii="ＭＳ Ｐゴシック" w:eastAsia="ＭＳ Ｐゴシック" w:hAnsi="ＭＳ Ｐゴシック" w:cs="ＭＳ Ｐゴシック"/>
        </w:rPr>
        <w:t>5</w:t>
      </w:r>
      <w:r>
        <w:rPr>
          <w:rFonts w:ascii="ＭＳ Ｐゴシック" w:eastAsia="ＭＳ Ｐゴシック" w:hAnsi="ＭＳ Ｐゴシック" w:cs="ＭＳ Ｐゴシック"/>
        </w:rPr>
        <w:t>単位以上の指導者研修単元を取得される方もいらっしゃると思います。</w:t>
      </w:r>
    </w:p>
    <w:p w:rsidR="00113B72" w:rsidRDefault="005B259E">
      <w:pPr>
        <w:ind w:left="210"/>
      </w:pPr>
      <w:r>
        <w:rPr>
          <w:rFonts w:ascii="ＭＳ Ｐゴシック" w:eastAsia="ＭＳ Ｐゴシック" w:hAnsi="ＭＳ Ｐゴシック" w:cs="ＭＳ Ｐゴシック"/>
        </w:rPr>
        <w:t>更新の際は、</w:t>
      </w:r>
      <w:r>
        <w:rPr>
          <w:rFonts w:ascii="ＭＳ Ｐゴシック" w:eastAsia="ＭＳ Ｐゴシック" w:hAnsi="ＭＳ Ｐゴシック" w:cs="ＭＳ Ｐゴシック"/>
        </w:rPr>
        <w:t>5</w:t>
      </w:r>
      <w:r>
        <w:rPr>
          <w:rFonts w:ascii="ＭＳ Ｐゴシック" w:eastAsia="ＭＳ Ｐゴシック" w:hAnsi="ＭＳ Ｐゴシック" w:cs="ＭＳ Ｐゴシック"/>
        </w:rPr>
        <w:t>年間に取得した指導者研修単元すべてを、登録資格の更新に必要な単元として数えます。そして更新した時点からは、改めて指導者研修単元</w:t>
      </w:r>
      <w:r>
        <w:rPr>
          <w:rFonts w:ascii="ＭＳ Ｐゴシック" w:eastAsia="ＭＳ Ｐゴシック" w:hAnsi="ＭＳ Ｐゴシック" w:cs="ＭＳ Ｐゴシック"/>
        </w:rPr>
        <w:t>5</w:t>
      </w:r>
      <w:r>
        <w:rPr>
          <w:rFonts w:ascii="ＭＳ Ｐゴシック" w:eastAsia="ＭＳ Ｐゴシック" w:hAnsi="ＭＳ Ｐゴシック" w:cs="ＭＳ Ｐゴシック"/>
        </w:rPr>
        <w:t>単位を数え直します。よって、次回の更新時には、　新たな</w:t>
      </w:r>
      <w:r>
        <w:rPr>
          <w:rFonts w:ascii="ＭＳ Ｐゴシック" w:eastAsia="ＭＳ Ｐゴシック" w:hAnsi="ＭＳ Ｐゴシック" w:cs="ＭＳ Ｐゴシック"/>
        </w:rPr>
        <w:t>5</w:t>
      </w:r>
      <w:r>
        <w:rPr>
          <w:rFonts w:ascii="ＭＳ Ｐゴシック" w:eastAsia="ＭＳ Ｐゴシック" w:hAnsi="ＭＳ Ｐゴシック" w:cs="ＭＳ Ｐゴシック"/>
        </w:rPr>
        <w:t>年間に</w:t>
      </w:r>
      <w:r>
        <w:rPr>
          <w:rFonts w:ascii="ＭＳ Ｐゴシック" w:eastAsia="ＭＳ Ｐゴシック" w:hAnsi="ＭＳ Ｐゴシック" w:cs="ＭＳ Ｐゴシック"/>
        </w:rPr>
        <w:t>5</w:t>
      </w:r>
      <w:r>
        <w:rPr>
          <w:rFonts w:ascii="ＭＳ Ｐゴシック" w:eastAsia="ＭＳ Ｐゴシック" w:hAnsi="ＭＳ Ｐゴシック" w:cs="ＭＳ Ｐゴシック"/>
        </w:rPr>
        <w:t>単位以上の取得が必要になります。（単元の繰り越しはしません）</w:t>
      </w:r>
    </w:p>
    <w:p w:rsidR="00113B72" w:rsidRDefault="005B259E">
      <w:pPr>
        <w:ind w:left="210"/>
      </w:pPr>
      <w:r>
        <w:rPr>
          <w:rFonts w:ascii="ＭＳ Ｐゴシック" w:eastAsia="ＭＳ Ｐゴシック" w:hAnsi="ＭＳ Ｐゴシック" w:cs="ＭＳ Ｐゴシック"/>
        </w:rPr>
        <w:t>また、さまざまな研修の機会を生かし多くの分野に触れることが望ましいですが、単元は重複して数えることもできます。</w:t>
      </w:r>
    </w:p>
    <w:p w:rsidR="00113B72" w:rsidRDefault="00113B72">
      <w:pPr>
        <w:rPr>
          <w:rFonts w:ascii="ＭＳ Ｐゴシック" w:eastAsia="ＭＳ Ｐゴシック" w:hAnsi="ＭＳ Ｐゴシック" w:cs="ＭＳ Ｐゴシック"/>
        </w:rPr>
      </w:pPr>
    </w:p>
    <w:p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w:t>
      </w:r>
      <w:r>
        <w:rPr>
          <w:rFonts w:ascii="ＭＳ Ｐゴシック" w:eastAsia="ＭＳ Ｐゴシック" w:hAnsi="ＭＳ Ｐゴシック" w:cs="ＭＳ Ｐゴシック"/>
          <w:b/>
          <w:bCs/>
        </w:rPr>
        <w:t>更新の手続きについて</w:t>
      </w:r>
    </w:p>
    <w:p w:rsidR="00113B72" w:rsidRDefault="005B259E">
      <w:pPr>
        <w:ind w:left="2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千葉県連盟・団が主体となっておこないます。　団全体で団運営の視点を持って団内のリーダーの状況を把握していただきたいとの思いから、団委員長が責任を持って手続きをしていただけるようお願いします。</w:t>
      </w:r>
    </w:p>
    <w:tbl>
      <w:tblPr>
        <w:tblW w:w="9355" w:type="dxa"/>
        <w:tblInd w:w="205" w:type="dxa"/>
        <w:tblBorders>
          <w:top w:val="single" w:sz="4" w:space="0" w:color="000001"/>
          <w:left w:val="single" w:sz="4" w:space="0" w:color="000001"/>
          <w:bottom w:val="single" w:sz="4" w:space="0" w:color="000001"/>
          <w:insideH w:val="single" w:sz="4" w:space="0" w:color="000001"/>
        </w:tblBorders>
        <w:tblCellMar>
          <w:left w:w="89" w:type="dxa"/>
          <w:right w:w="99" w:type="dxa"/>
        </w:tblCellMar>
        <w:tblLook w:val="0000" w:firstRow="0" w:lastRow="0" w:firstColumn="0" w:lastColumn="0" w:noHBand="0" w:noVBand="0"/>
      </w:tblPr>
      <w:tblGrid>
        <w:gridCol w:w="2573"/>
        <w:gridCol w:w="403"/>
        <w:gridCol w:w="3292"/>
        <w:gridCol w:w="401"/>
        <w:gridCol w:w="2686"/>
      </w:tblGrid>
      <w:tr w:rsidR="00113B72">
        <w:trPr>
          <w:cantSplit/>
          <w:trHeight w:val="447"/>
        </w:trPr>
        <w:tc>
          <w:tcPr>
            <w:tcW w:w="2573" w:type="dxa"/>
            <w:vMerge w:val="restart"/>
            <w:tcBorders>
              <w:top w:val="single" w:sz="4" w:space="0" w:color="000001"/>
              <w:left w:val="single" w:sz="4" w:space="0" w:color="000001"/>
              <w:bottom w:val="single" w:sz="4" w:space="0" w:color="000001"/>
            </w:tcBorders>
            <w:shd w:val="clear" w:color="auto" w:fill="auto"/>
            <w:tcMar>
              <w:left w:w="89" w:type="dxa"/>
            </w:tcMar>
            <w:vAlign w:val="center"/>
          </w:tcPr>
          <w:p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①</w:t>
            </w:r>
            <w:r>
              <w:rPr>
                <w:rFonts w:ascii="ＭＳ Ｐゴシック" w:eastAsia="ＭＳ Ｐゴシック" w:hAnsi="ＭＳ Ｐゴシック" w:cs="ＭＳ Ｐゴシック"/>
                <w:b/>
                <w:bCs/>
              </w:rPr>
              <w:t>団</w:t>
            </w:r>
          </w:p>
          <w:p w:rsidR="00113B72" w:rsidRDefault="005B259E">
            <w:r>
              <w:rPr>
                <w:rFonts w:ascii="ＭＳ Ｐゴシック" w:eastAsia="ＭＳ Ｐゴシック" w:hAnsi="ＭＳ Ｐゴシック" w:cs="ＭＳ Ｐゴシック"/>
              </w:rPr>
              <w:t>団内で指導者ノートを取りまとめ、</w:t>
            </w:r>
            <w:r>
              <w:rPr>
                <w:rFonts w:ascii="ＭＳ Ｐゴシック" w:eastAsia="ＭＳ Ｐゴシック" w:hAnsi="ＭＳ Ｐゴシック" w:cs="ＭＳ Ｐゴシック"/>
                <w:b/>
                <w:bCs/>
                <w:u w:val="wave"/>
              </w:rPr>
              <w:t>団委員長が指導者</w:t>
            </w:r>
            <w:r>
              <w:rPr>
                <w:rFonts w:ascii="ＭＳ Ｐゴシック" w:eastAsia="ＭＳ Ｐゴシック" w:hAnsi="ＭＳ Ｐゴシック" w:cs="ＭＳ Ｐゴシック"/>
                <w:b/>
                <w:bCs/>
                <w:u w:val="wave"/>
              </w:rPr>
              <w:t>単元の取得を確認</w:t>
            </w:r>
            <w:r>
              <w:rPr>
                <w:rFonts w:ascii="ＭＳ Ｐゴシック" w:eastAsia="ＭＳ Ｐゴシック" w:hAnsi="ＭＳ Ｐゴシック" w:cs="ＭＳ Ｐゴシック"/>
              </w:rPr>
              <w:t>する。</w:t>
            </w:r>
          </w:p>
          <w:p w:rsidR="00113B72" w:rsidRDefault="005B259E">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登録票「資格更新年」記入</w:t>
            </w:r>
          </w:p>
        </w:tc>
        <w:tc>
          <w:tcPr>
            <w:tcW w:w="403" w:type="dxa"/>
            <w:vMerge w:val="restart"/>
            <w:tcBorders>
              <w:top w:val="single" w:sz="4" w:space="0" w:color="000001"/>
              <w:left w:val="single" w:sz="4" w:space="0" w:color="000001"/>
              <w:bottom w:val="single" w:sz="4" w:space="0" w:color="000001"/>
            </w:tcBorders>
            <w:shd w:val="clear" w:color="auto" w:fill="auto"/>
            <w:tcMar>
              <w:left w:w="89" w:type="dxa"/>
            </w:tcMar>
            <w:vAlign w:val="center"/>
          </w:tcPr>
          <w:p w:rsidR="00113B72" w:rsidRDefault="005B259E">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3292" w:type="dxa"/>
            <w:vMerge w:val="restart"/>
            <w:tcBorders>
              <w:top w:val="single" w:sz="6" w:space="0" w:color="000001"/>
              <w:left w:val="single" w:sz="6" w:space="0" w:color="000001"/>
              <w:bottom w:val="single" w:sz="6" w:space="0" w:color="000001"/>
            </w:tcBorders>
            <w:shd w:val="clear" w:color="auto" w:fill="auto"/>
            <w:tcMar>
              <w:left w:w="83" w:type="dxa"/>
            </w:tcMar>
            <w:vAlign w:val="center"/>
          </w:tcPr>
          <w:p w:rsidR="00113B72" w:rsidRDefault="005B259E">
            <w:pPr>
              <w:rPr>
                <w:rFonts w:ascii="ＭＳ Ｐゴシック" w:eastAsia="ＭＳ Ｐゴシック" w:hAnsi="ＭＳ Ｐゴシック" w:cs="ＭＳ Ｐゴシック"/>
                <w:b/>
                <w:szCs w:val="21"/>
              </w:rPr>
            </w:pPr>
            <w:r>
              <w:rPr>
                <w:rFonts w:ascii="ＭＳ Ｐゴシック" w:eastAsia="ＭＳ Ｐゴシック" w:hAnsi="ＭＳ Ｐゴシック" w:cs="ＭＳ Ｐゴシック"/>
                <w:b/>
                <w:szCs w:val="21"/>
              </w:rPr>
              <w:t>②</w:t>
            </w:r>
            <w:r>
              <w:rPr>
                <w:rFonts w:ascii="ＭＳ Ｐゴシック" w:eastAsia="ＭＳ Ｐゴシック" w:hAnsi="ＭＳ Ｐゴシック" w:cs="ＭＳ Ｐゴシック"/>
                <w:b/>
                <w:szCs w:val="21"/>
              </w:rPr>
              <w:t xml:space="preserve">　千葉県連盟</w:t>
            </w:r>
          </w:p>
          <w:p w:rsidR="00113B72" w:rsidRDefault="005B259E">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団から提出された、リーダー登録資格確認表、登録票をもとに千葉県連盟で確認を行う。。</w:t>
            </w:r>
          </w:p>
        </w:tc>
        <w:tc>
          <w:tcPr>
            <w:tcW w:w="401" w:type="dxa"/>
            <w:tcBorders>
              <w:top w:val="single" w:sz="4" w:space="0" w:color="000001"/>
              <w:left w:val="single" w:sz="6" w:space="0" w:color="000001"/>
              <w:bottom w:val="single" w:sz="4" w:space="0" w:color="000001"/>
            </w:tcBorders>
            <w:shd w:val="clear" w:color="auto" w:fill="auto"/>
            <w:tcMar>
              <w:left w:w="83" w:type="dxa"/>
            </w:tcMar>
            <w:vAlign w:val="center"/>
          </w:tcPr>
          <w:p w:rsidR="00113B72" w:rsidRDefault="005B259E">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2686" w:type="dxa"/>
            <w:tcBorders>
              <w:top w:val="single" w:sz="4" w:space="0" w:color="000001"/>
              <w:left w:val="single" w:sz="4" w:space="0" w:color="000001"/>
              <w:bottom w:val="single" w:sz="4" w:space="0" w:color="000001"/>
              <w:right w:val="single" w:sz="4" w:space="0" w:color="000001"/>
            </w:tcBorders>
            <w:shd w:val="clear" w:color="auto" w:fill="auto"/>
            <w:tcMar>
              <w:left w:w="89" w:type="dxa"/>
            </w:tcMar>
            <w:vAlign w:val="center"/>
          </w:tcPr>
          <w:p w:rsidR="00113B72" w:rsidRDefault="005B259E">
            <w:r>
              <w:rPr>
                <w:rFonts w:ascii="ＭＳ Ｐゴシック" w:eastAsia="ＭＳ Ｐゴシック" w:hAnsi="ＭＳ Ｐゴシック" w:cs="ＭＳ Ｐゴシック"/>
                <w:b/>
                <w:bCs/>
              </w:rPr>
              <w:t>③</w:t>
            </w:r>
            <w:r>
              <w:rPr>
                <w:rFonts w:ascii="ＭＳ Ｐゴシック" w:eastAsia="ＭＳ Ｐゴシック" w:hAnsi="ＭＳ Ｐゴシック" w:cs="ＭＳ Ｐゴシック"/>
                <w:b/>
                <w:bCs/>
              </w:rPr>
              <w:t>日本連盟</w:t>
            </w:r>
            <w:r>
              <w:rPr>
                <w:rFonts w:ascii="ＭＳ Ｐゴシック" w:eastAsia="ＭＳ Ｐゴシック" w:hAnsi="ＭＳ Ｐゴシック" w:cs="ＭＳ Ｐゴシック"/>
              </w:rPr>
              <w:t>、登録書類受領</w:t>
            </w:r>
          </w:p>
        </w:tc>
      </w:tr>
      <w:tr w:rsidR="00113B72">
        <w:trPr>
          <w:cantSplit/>
          <w:trHeight w:val="447"/>
        </w:trPr>
        <w:tc>
          <w:tcPr>
            <w:tcW w:w="2573" w:type="dxa"/>
            <w:vMerge/>
            <w:tcBorders>
              <w:top w:val="single" w:sz="4" w:space="0" w:color="000001"/>
              <w:left w:val="single" w:sz="4" w:space="0" w:color="000001"/>
              <w:bottom w:val="single" w:sz="4" w:space="0" w:color="000001"/>
            </w:tcBorders>
            <w:shd w:val="clear" w:color="auto" w:fill="auto"/>
            <w:tcMar>
              <w:left w:w="89" w:type="dxa"/>
            </w:tcMar>
            <w:vAlign w:val="center"/>
          </w:tcPr>
          <w:p w:rsidR="00113B72" w:rsidRDefault="00113B72">
            <w:pPr>
              <w:snapToGrid w:val="0"/>
              <w:rPr>
                <w:rFonts w:ascii="ＭＳ Ｐゴシック" w:eastAsia="ＭＳ Ｐゴシック" w:hAnsi="ＭＳ Ｐゴシック" w:cs="ＭＳ Ｐゴシック"/>
              </w:rPr>
            </w:pPr>
          </w:p>
        </w:tc>
        <w:tc>
          <w:tcPr>
            <w:tcW w:w="403" w:type="dxa"/>
            <w:vMerge/>
            <w:tcBorders>
              <w:top w:val="single" w:sz="4" w:space="0" w:color="000001"/>
              <w:left w:val="single" w:sz="4" w:space="0" w:color="000001"/>
              <w:bottom w:val="single" w:sz="4" w:space="0" w:color="000001"/>
            </w:tcBorders>
            <w:shd w:val="clear" w:color="auto" w:fill="auto"/>
            <w:tcMar>
              <w:left w:w="89" w:type="dxa"/>
            </w:tcMar>
            <w:vAlign w:val="center"/>
          </w:tcPr>
          <w:p w:rsidR="00113B72" w:rsidRDefault="00113B72">
            <w:pPr>
              <w:snapToGrid w:val="0"/>
              <w:rPr>
                <w:rFonts w:ascii="ＭＳ Ｐゴシック" w:eastAsia="ＭＳ Ｐゴシック" w:hAnsi="ＭＳ Ｐゴシック" w:cs="ＭＳ Ｐゴシック"/>
              </w:rPr>
            </w:pPr>
          </w:p>
        </w:tc>
        <w:tc>
          <w:tcPr>
            <w:tcW w:w="3292" w:type="dxa"/>
            <w:vMerge/>
            <w:tcBorders>
              <w:top w:val="single" w:sz="6" w:space="0" w:color="000001"/>
              <w:left w:val="single" w:sz="6" w:space="0" w:color="000001"/>
              <w:bottom w:val="single" w:sz="6" w:space="0" w:color="000001"/>
            </w:tcBorders>
            <w:shd w:val="clear" w:color="auto" w:fill="auto"/>
            <w:tcMar>
              <w:left w:w="83" w:type="dxa"/>
            </w:tcMar>
            <w:vAlign w:val="center"/>
          </w:tcPr>
          <w:p w:rsidR="00113B72" w:rsidRDefault="00113B72">
            <w:pPr>
              <w:snapToGrid w:val="0"/>
              <w:rPr>
                <w:rFonts w:ascii="ＭＳ Ｐゴシック" w:eastAsia="ＭＳ Ｐゴシック" w:hAnsi="ＭＳ Ｐゴシック" w:cs="ＭＳ Ｐゴシック"/>
              </w:rPr>
            </w:pPr>
          </w:p>
        </w:tc>
        <w:tc>
          <w:tcPr>
            <w:tcW w:w="401" w:type="dxa"/>
            <w:tcBorders>
              <w:top w:val="single" w:sz="4" w:space="0" w:color="000001"/>
              <w:left w:val="single" w:sz="6" w:space="0" w:color="000001"/>
              <w:bottom w:val="single" w:sz="4" w:space="0" w:color="000001"/>
            </w:tcBorders>
            <w:shd w:val="clear" w:color="auto" w:fill="auto"/>
            <w:tcMar>
              <w:left w:w="83" w:type="dxa"/>
            </w:tcMar>
            <w:vAlign w:val="center"/>
          </w:tcPr>
          <w:p w:rsidR="00113B72" w:rsidRDefault="005B259E">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2686" w:type="dxa"/>
            <w:tcBorders>
              <w:top w:val="single" w:sz="4" w:space="0" w:color="000001"/>
              <w:left w:val="single" w:sz="4" w:space="0" w:color="000001"/>
              <w:bottom w:val="single" w:sz="4" w:space="0" w:color="000001"/>
              <w:right w:val="single" w:sz="4" w:space="0" w:color="000001"/>
            </w:tcBorders>
            <w:shd w:val="clear" w:color="auto" w:fill="auto"/>
            <w:tcMar>
              <w:left w:w="89" w:type="dxa"/>
            </w:tcMar>
            <w:vAlign w:val="center"/>
          </w:tcPr>
          <w:p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④</w:t>
            </w:r>
            <w:r>
              <w:rPr>
                <w:rFonts w:ascii="ＭＳ Ｐゴシック" w:eastAsia="ＭＳ Ｐゴシック" w:hAnsi="ＭＳ Ｐゴシック" w:cs="ＭＳ Ｐゴシック"/>
                <w:b/>
                <w:bCs/>
              </w:rPr>
              <w:t>団</w:t>
            </w:r>
          </w:p>
          <w:p w:rsidR="00113B72" w:rsidRDefault="005B259E">
            <w:r>
              <w:rPr>
                <w:rFonts w:ascii="ＭＳ Ｐゴシック" w:eastAsia="ＭＳ Ｐゴシック" w:hAnsi="ＭＳ Ｐゴシック" w:cs="ＭＳ Ｐゴシック"/>
              </w:rPr>
              <w:t>千葉県連盟から確認通知を受け、指導者ノートに</w:t>
            </w:r>
            <w:r>
              <w:rPr>
                <w:rFonts w:ascii="ＭＳ Ｐゴシック" w:eastAsia="ＭＳ Ｐゴシック" w:hAnsi="ＭＳ Ｐゴシック" w:cs="ＭＳ Ｐゴシック"/>
                <w:b/>
                <w:bCs/>
                <w:u w:val="wave"/>
              </w:rPr>
              <w:t>団委員長が捺印</w:t>
            </w:r>
            <w:r>
              <w:rPr>
                <w:rFonts w:ascii="ＭＳ Ｐゴシック" w:eastAsia="ＭＳ Ｐゴシック" w:hAnsi="ＭＳ Ｐゴシック" w:cs="ＭＳ Ｐゴシック"/>
                <w:b/>
                <w:bCs/>
              </w:rPr>
              <w:t>する</w:t>
            </w:r>
            <w:r>
              <w:rPr>
                <w:rFonts w:ascii="ＭＳ Ｐゴシック" w:eastAsia="ＭＳ Ｐゴシック" w:hAnsi="ＭＳ Ｐゴシック" w:cs="ＭＳ Ｐゴシック"/>
              </w:rPr>
              <w:t>。</w:t>
            </w:r>
          </w:p>
        </w:tc>
      </w:tr>
    </w:tbl>
    <w:p w:rsidR="00113B72" w:rsidRDefault="005B259E">
      <w:pPr>
        <w:pStyle w:val="2"/>
        <w:rPr>
          <w:rFonts w:ascii="HG丸ｺﾞｼｯｸM-PRO" w:eastAsia="HG丸ｺﾞｼｯｸM-PRO" w:hAnsi="HG丸ｺﾞｼｯｸM-PRO"/>
          <w:sz w:val="20"/>
          <w:szCs w:val="20"/>
        </w:rPr>
      </w:pPr>
      <w:r>
        <w:rPr>
          <w:rFonts w:ascii="HG丸ｺﾞｼｯｸM-PRO" w:eastAsia="HG丸ｺﾞｼｯｸM-PRO" w:hAnsi="HG丸ｺﾞｼｯｸM-PRO"/>
          <w:i/>
          <w:iCs/>
          <w:sz w:val="20"/>
          <w:szCs w:val="20"/>
        </w:rPr>
        <w:t>団が主体となって団運営をすることは、団の現状を把握したり、団活動を見直したりする機会となります。民主的な自主活動を展開しながら、組織を拡充し、ガールスカウト運動を広げていきましょう！</w:t>
      </w:r>
    </w:p>
    <w:p w:rsidR="00113B72" w:rsidRDefault="00113B72">
      <w:pPr>
        <w:pStyle w:val="2"/>
        <w:rPr>
          <w:rFonts w:ascii="HG丸ｺﾞｼｯｸM-PRO" w:eastAsia="HG丸ｺﾞｼｯｸM-PRO" w:hAnsi="HG丸ｺﾞｼｯｸM-PRO"/>
          <w:sz w:val="20"/>
          <w:szCs w:val="20"/>
        </w:rPr>
      </w:pPr>
    </w:p>
    <w:p w:rsidR="00113B72" w:rsidRDefault="005B259E">
      <w:r>
        <w:rPr>
          <w:rFonts w:ascii="ＭＳ Ｐゴシック" w:eastAsia="ＭＳ Ｐゴシック" w:hAnsi="ＭＳ Ｐゴシック" w:cs="ＭＳ Ｐゴシック"/>
          <w:b/>
          <w:bCs/>
        </w:rPr>
        <w:t>■5</w:t>
      </w:r>
      <w:r>
        <w:rPr>
          <w:rFonts w:ascii="ＭＳ Ｐゴシック" w:eastAsia="ＭＳ Ｐゴシック" w:hAnsi="ＭＳ Ｐゴシック" w:cs="ＭＳ Ｐゴシック"/>
          <w:b/>
          <w:bCs/>
        </w:rPr>
        <w:t>年間に</w:t>
      </w:r>
      <w:r>
        <w:rPr>
          <w:rFonts w:ascii="ＭＳ Ｐゴシック" w:eastAsia="ＭＳ Ｐゴシック" w:hAnsi="ＭＳ Ｐゴシック" w:cs="ＭＳ Ｐゴシック"/>
          <w:b/>
          <w:bCs/>
        </w:rPr>
        <w:t>5</w:t>
      </w:r>
      <w:r>
        <w:rPr>
          <w:rFonts w:ascii="ＭＳ Ｐゴシック" w:eastAsia="ＭＳ Ｐゴシック" w:hAnsi="ＭＳ Ｐゴシック" w:cs="ＭＳ Ｐゴシック"/>
          <w:b/>
          <w:bCs/>
        </w:rPr>
        <w:t>単位以上の指導者研修単元の取得ができなかったら？</w:t>
      </w:r>
    </w:p>
    <w:p w:rsidR="00113B72" w:rsidRDefault="005B259E">
      <w:pPr>
        <w:ind w:left="210"/>
      </w:pPr>
      <w:r>
        <w:rPr>
          <w:rFonts w:ascii="ＭＳ Ｐゴシック" w:eastAsia="ＭＳ Ｐゴシック" w:hAnsi="ＭＳ Ｐゴシック" w:cs="ＭＳ Ｐゴシック"/>
        </w:rPr>
        <w:t>万が一、リーダーとして登録したい方がリーダー登録に必要な単位数を取得できなかった場合、</w:t>
      </w:r>
      <w:r>
        <w:rPr>
          <w:rFonts w:ascii="ＭＳ Ｐゴシック" w:eastAsia="ＭＳ Ｐゴシック" w:hAnsi="ＭＳ Ｐゴシック" w:cs="ＭＳ Ｐゴシック"/>
          <w:b/>
        </w:rPr>
        <w:t>リーダー養成講習</w:t>
      </w:r>
      <w:r>
        <w:rPr>
          <w:rFonts w:ascii="ＭＳ Ｐゴシック" w:eastAsia="ＭＳ Ｐゴシック" w:hAnsi="ＭＳ Ｐゴシック" w:cs="ＭＳ Ｐゴシック"/>
          <w:b/>
        </w:rPr>
        <w:t>A</w:t>
      </w:r>
      <w:r>
        <w:rPr>
          <w:rFonts w:ascii="ＭＳ Ｐゴシック" w:eastAsia="ＭＳ Ｐゴシック" w:hAnsi="ＭＳ Ｐゴシック" w:cs="ＭＳ Ｐゴシック"/>
          <w:b/>
        </w:rPr>
        <w:t>もしくは講習</w:t>
      </w:r>
      <w:r>
        <w:rPr>
          <w:rFonts w:ascii="ＭＳ Ｐゴシック" w:eastAsia="ＭＳ Ｐゴシック" w:hAnsi="ＭＳ Ｐゴシック" w:cs="ＭＳ Ｐゴシック"/>
          <w:b/>
        </w:rPr>
        <w:t>B</w:t>
      </w:r>
      <w:r>
        <w:rPr>
          <w:rFonts w:ascii="ＭＳ Ｐゴシック" w:eastAsia="ＭＳ Ｐゴシック" w:hAnsi="ＭＳ Ｐゴシック" w:cs="ＭＳ Ｐゴシック"/>
          <w:b/>
        </w:rPr>
        <w:t>のいずれかの部門を１つ選んで再受講することで、リーダーとして登録できる資格を復帰できます</w:t>
      </w:r>
      <w:r>
        <w:rPr>
          <w:rFonts w:ascii="ＭＳ Ｐゴシック" w:eastAsia="ＭＳ Ｐゴシック" w:hAnsi="ＭＳ Ｐゴシック" w:cs="ＭＳ Ｐゴシック"/>
        </w:rPr>
        <w:t>。（リーダー養成講習・指導者研修実施要領〔平成</w:t>
      </w:r>
      <w:r>
        <w:rPr>
          <w:rFonts w:ascii="ＭＳ Ｐゴシック" w:eastAsia="ＭＳ Ｐゴシック" w:hAnsi="ＭＳ Ｐゴシック" w:cs="ＭＳ Ｐゴシック"/>
        </w:rPr>
        <w:t>21</w:t>
      </w: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4</w:t>
      </w:r>
      <w:r>
        <w:rPr>
          <w:rFonts w:ascii="ＭＳ Ｐゴシック" w:eastAsia="ＭＳ Ｐゴシック" w:hAnsi="ＭＳ Ｐゴシック" w:cs="ＭＳ Ｐゴシック"/>
        </w:rPr>
        <w:t>月</w:t>
      </w: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rPr>
        <w:t>日一部改訂〕）基本的には</w:t>
      </w:r>
      <w:r>
        <w:rPr>
          <w:rFonts w:ascii="ＭＳ Ｐゴシック" w:eastAsia="ＭＳ Ｐゴシック" w:hAnsi="ＭＳ Ｐゴシック" w:cs="ＭＳ Ｐゴシック"/>
        </w:rPr>
        <w:t>5</w:t>
      </w:r>
      <w:r>
        <w:rPr>
          <w:rFonts w:ascii="ＭＳ Ｐゴシック" w:eastAsia="ＭＳ Ｐゴシック" w:hAnsi="ＭＳ Ｐゴシック" w:cs="ＭＳ Ｐゴシック"/>
        </w:rPr>
        <w:t>年間に</w:t>
      </w:r>
      <w:r>
        <w:rPr>
          <w:rFonts w:ascii="ＭＳ Ｐゴシック" w:eastAsia="ＭＳ Ｐゴシック" w:hAnsi="ＭＳ Ｐゴシック" w:cs="ＭＳ Ｐゴシック"/>
        </w:rPr>
        <w:t>5</w:t>
      </w:r>
      <w:r>
        <w:rPr>
          <w:rFonts w:ascii="ＭＳ Ｐゴシック" w:eastAsia="ＭＳ Ｐゴシック" w:hAnsi="ＭＳ Ｐゴシック" w:cs="ＭＳ Ｐゴシック"/>
        </w:rPr>
        <w:t>単位以上の指導者研修単元が取得できるよう、積極的に研鑚の機会を大切にし、この制度の本来の意義をご理解ください。</w:t>
      </w:r>
    </w:p>
    <w:p w:rsidR="00113B72" w:rsidRDefault="00113B72">
      <w:pPr>
        <w:spacing w:line="240" w:lineRule="exact"/>
        <w:rPr>
          <w:rFonts w:ascii="ＭＳ Ｐゴシック" w:eastAsia="ＭＳ Ｐゴシック" w:hAnsi="ＭＳ Ｐゴシック" w:cs="ＭＳ Ｐゴシック"/>
        </w:rPr>
      </w:pPr>
    </w:p>
    <w:p w:rsidR="00113B72" w:rsidRDefault="00113B72">
      <w:pPr>
        <w:spacing w:line="240" w:lineRule="exact"/>
        <w:rPr>
          <w:rFonts w:ascii="ＭＳ Ｐゴシック" w:eastAsia="ＭＳ Ｐゴシック" w:hAnsi="ＭＳ Ｐゴシック" w:cs="ＭＳ Ｐゴシック"/>
        </w:rPr>
      </w:pPr>
    </w:p>
    <w:p w:rsidR="00113B72" w:rsidRDefault="005B259E">
      <w:pPr>
        <w:tabs>
          <w:tab w:val="center" w:pos="4762"/>
          <w:tab w:val="right" w:pos="9525"/>
        </w:tabs>
        <w:jc w:val="right"/>
      </w:pPr>
      <w:r>
        <w:rPr>
          <w:rFonts w:ascii="ＭＳ Ｐゴシック" w:eastAsia="ＭＳ Ｐゴシック" w:hAnsi="ＭＳ Ｐゴシック" w:cs="ＭＳ Ｐゴシック"/>
          <w:bCs/>
          <w:szCs w:val="21"/>
        </w:rPr>
        <w:lastRenderedPageBreak/>
        <w:t xml:space="preserve">【　</w:t>
      </w:r>
      <w:r>
        <w:rPr>
          <w:rFonts w:ascii="ＭＳ Ｐゴシック" w:eastAsia="ＭＳ Ｐゴシック" w:hAnsi="ＭＳ Ｐゴシック" w:cs="ＭＳ Ｐゴシック"/>
          <w:bCs/>
          <w:szCs w:val="21"/>
        </w:rPr>
        <w:t>17</w:t>
      </w:r>
      <w:r>
        <w:rPr>
          <w:rFonts w:ascii="ＭＳ Ｐゴシック" w:eastAsia="ＭＳ Ｐゴシック" w:hAnsi="ＭＳ Ｐゴシック" w:cs="ＭＳ Ｐゴシック"/>
          <w:bCs/>
          <w:szCs w:val="21"/>
        </w:rPr>
        <w:t xml:space="preserve">　】</w:t>
      </w:r>
    </w:p>
    <w:p w:rsidR="00113B72" w:rsidRDefault="005B259E">
      <w:pPr>
        <w:rPr>
          <w:b/>
          <w:sz w:val="24"/>
        </w:rPr>
      </w:pPr>
      <w:r>
        <w:rPr>
          <w:sz w:val="24"/>
        </w:rPr>
        <w:t>＜</w:t>
      </w:r>
      <w:r>
        <w:rPr>
          <w:b/>
          <w:sz w:val="24"/>
        </w:rPr>
        <w:t xml:space="preserve">指導者ノートへの記入＞　</w:t>
      </w:r>
      <w:r>
        <w:rPr>
          <w:sz w:val="22"/>
          <w:szCs w:val="22"/>
        </w:rPr>
        <w:t>下記の記入例をご参照ください。</w:t>
      </w:r>
    </w:p>
    <w:p w:rsidR="00113B72" w:rsidRDefault="005B259E">
      <w:pPr>
        <w:ind w:left="420"/>
        <w:rPr>
          <w:sz w:val="22"/>
          <w:szCs w:val="22"/>
        </w:rPr>
      </w:pPr>
      <w:r>
        <w:rPr>
          <w:sz w:val="22"/>
          <w:szCs w:val="22"/>
        </w:rPr>
        <w:t>更新の手続き</w:t>
      </w:r>
      <w:r>
        <w:rPr>
          <w:sz w:val="22"/>
          <w:szCs w:val="22"/>
        </w:rPr>
        <w:t>①</w:t>
      </w:r>
      <w:r>
        <w:rPr>
          <w:sz w:val="22"/>
          <w:szCs w:val="22"/>
        </w:rPr>
        <w:t>（</w:t>
      </w:r>
      <w:r>
        <w:rPr>
          <w:sz w:val="22"/>
          <w:szCs w:val="22"/>
        </w:rPr>
        <w:t>P1</w:t>
      </w:r>
      <w:r>
        <w:rPr>
          <w:sz w:val="22"/>
          <w:szCs w:val="22"/>
        </w:rPr>
        <w:t>参照）の段階で、団で指導者研修単元の取得を確認して更新年度を記入できます。更新の手続き</w:t>
      </w:r>
      <w:r>
        <w:rPr>
          <w:sz w:val="22"/>
          <w:szCs w:val="22"/>
        </w:rPr>
        <w:t>④</w:t>
      </w:r>
      <w:r>
        <w:rPr>
          <w:sz w:val="22"/>
          <w:szCs w:val="22"/>
        </w:rPr>
        <w:t>の段階で、団委員長が捺印します。</w:t>
      </w:r>
    </w:p>
    <w:p w:rsidR="00113B72" w:rsidRDefault="005B259E">
      <w:pPr>
        <w:ind w:left="420"/>
        <w:rPr>
          <w:sz w:val="22"/>
          <w:szCs w:val="22"/>
          <w:lang w:val="ja-JP"/>
        </w:rPr>
      </w:pPr>
      <w:r>
        <w:rPr>
          <w:noProof/>
          <w:sz w:val="22"/>
          <w:szCs w:val="22"/>
          <w:lang w:val="ja-JP"/>
        </w:rPr>
        <mc:AlternateContent>
          <mc:Choice Requires="wps">
            <w:drawing>
              <wp:anchor distT="0" distB="0" distL="114935" distR="114935" simplePos="0" relativeHeight="3" behindDoc="0" locked="0" layoutInCell="1" allowOverlap="1" wp14:anchorId="66F2637E">
                <wp:simplePos x="0" y="0"/>
                <wp:positionH relativeFrom="column">
                  <wp:posOffset>34290</wp:posOffset>
                </wp:positionH>
                <wp:positionV relativeFrom="paragraph">
                  <wp:posOffset>167005</wp:posOffset>
                </wp:positionV>
                <wp:extent cx="622300" cy="233680"/>
                <wp:effectExtent l="0" t="0" r="0" b="0"/>
                <wp:wrapNone/>
                <wp:docPr id="2" name="枠1"/>
                <wp:cNvGraphicFramePr/>
                <a:graphic xmlns:a="http://schemas.openxmlformats.org/drawingml/2006/main">
                  <a:graphicData uri="http://schemas.microsoft.com/office/word/2010/wordprocessingShape">
                    <wps:wsp>
                      <wps:cNvSpPr/>
                      <wps:spPr>
                        <a:xfrm>
                          <a:off x="0" y="0"/>
                          <a:ext cx="621720" cy="23292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113B72" w:rsidRDefault="005B259E">
                            <w:pPr>
                              <w:pStyle w:val="ae"/>
                              <w:jc w:val="center"/>
                            </w:pPr>
                            <w:r>
                              <w:t>記入例</w:t>
                            </w:r>
                          </w:p>
                        </w:txbxContent>
                      </wps:txbx>
                      <wps:bodyPr lIns="74160" tIns="9000" rIns="74160" bIns="9000">
                        <a:noAutofit/>
                      </wps:bodyPr>
                    </wps:wsp>
                  </a:graphicData>
                </a:graphic>
              </wp:anchor>
            </w:drawing>
          </mc:Choice>
          <mc:Fallback>
            <w:pict>
              <v:rect id="shape_0" ID="枠1" fillcolor="white" stroked="t" style="position:absolute;margin-left:2.7pt;margin-top:13.15pt;width:48.9pt;height:18.3pt" wp14:anchorId="66F2637E">
                <w10:wrap type="square"/>
                <v:fill o:detectmouseclick="t" type="solid" color2="black"/>
                <v:stroke color="black" weight="9360" joinstyle="round" endcap="flat"/>
                <v:textbox>
                  <w:txbxContent>
                    <w:p>
                      <w:pPr>
                        <w:pStyle w:val="Style24"/>
                        <w:jc w:val="center"/>
                        <w:rPr>
                          <w:color w:val="auto"/>
                        </w:rPr>
                      </w:pPr>
                      <w:r>
                        <w:rPr>
                          <w:color w:val="auto"/>
                        </w:rPr>
                        <w:t>記入例</w:t>
                      </w:r>
                    </w:p>
                  </w:txbxContent>
                </v:textbox>
              </v:rect>
            </w:pict>
          </mc:Fallback>
        </mc:AlternateContent>
      </w:r>
    </w:p>
    <w:p w:rsidR="00113B72" w:rsidRDefault="00113B72">
      <w:pPr>
        <w:rPr>
          <w:sz w:val="24"/>
          <w:szCs w:val="22"/>
        </w:rPr>
      </w:pPr>
    </w:p>
    <w:p w:rsidR="00113B72" w:rsidRDefault="005B259E">
      <w:pPr>
        <w:rPr>
          <w:szCs w:val="21"/>
        </w:rPr>
      </w:pPr>
      <w:r>
        <w:rPr>
          <w:noProof/>
        </w:rPr>
        <w:drawing>
          <wp:inline distT="0" distB="0" distL="0" distR="0">
            <wp:extent cx="6270625" cy="4137660"/>
            <wp:effectExtent l="0" t="0" r="0" b="0"/>
            <wp:docPr id="4" name="イメー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イメージ1"/>
                    <pic:cNvPicPr>
                      <a:picLocks noChangeAspect="1" noChangeArrowheads="1"/>
                    </pic:cNvPicPr>
                  </pic:nvPicPr>
                  <pic:blipFill>
                    <a:blip r:embed="rId6"/>
                    <a:srcRect l="-9" t="-14" r="-9" b="-14"/>
                    <a:stretch>
                      <a:fillRect/>
                    </a:stretch>
                  </pic:blipFill>
                  <pic:spPr bwMode="auto">
                    <a:xfrm>
                      <a:off x="0" y="0"/>
                      <a:ext cx="6270625" cy="4137660"/>
                    </a:xfrm>
                    <a:prstGeom prst="rect">
                      <a:avLst/>
                    </a:prstGeom>
                  </pic:spPr>
                </pic:pic>
              </a:graphicData>
            </a:graphic>
          </wp:inline>
        </w:drawing>
      </w:r>
    </w:p>
    <w:p w:rsidR="00113B72" w:rsidRDefault="00113B72">
      <w:pPr>
        <w:jc w:val="right"/>
        <w:rPr>
          <w:rFonts w:ascii="ＭＳ Ｐゴシック" w:eastAsia="ＭＳ Ｐゴシック" w:hAnsi="ＭＳ Ｐゴシック" w:cs="ＭＳ Ｐゴシック"/>
          <w:bCs/>
          <w:sz w:val="18"/>
          <w:szCs w:val="18"/>
        </w:rPr>
      </w:pPr>
    </w:p>
    <w:p w:rsidR="00113B72" w:rsidRDefault="00113B72">
      <w:pPr>
        <w:ind w:left="360"/>
      </w:pPr>
    </w:p>
    <w:sectPr w:rsidR="00113B72">
      <w:footerReference w:type="default" r:id="rId7"/>
      <w:pgSz w:w="11906" w:h="16838"/>
      <w:pgMar w:top="720" w:right="1247" w:bottom="539" w:left="1134" w:header="0" w:footer="28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59E" w:rsidRDefault="005B259E">
      <w:r>
        <w:separator/>
      </w:r>
    </w:p>
  </w:endnote>
  <w:endnote w:type="continuationSeparator" w:id="0">
    <w:p w:rsidR="005B259E" w:rsidRDefault="005B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MS Mincho">
    <w:altName w:val="游ゴシック"/>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B72" w:rsidRDefault="005B259E">
    <w:pPr>
      <w:pStyle w:val="ab"/>
    </w:pPr>
    <w:r>
      <w:rPr>
        <w:rFonts w:ascii="Times New Roman" w:hAnsi="Times New Roman"/>
        <w:szCs w:val="21"/>
      </w:rPr>
      <w:tab/>
      <w:t xml:space="preserve">- </w:t>
    </w:r>
    <w:r>
      <w:rPr>
        <w:rFonts w:ascii="Times New Roman" w:hAnsi="Times New Roman"/>
        <w:szCs w:val="21"/>
      </w:rPr>
      <w:fldChar w:fldCharType="begin"/>
    </w:r>
    <w:r>
      <w:instrText>PAGE</w:instrText>
    </w:r>
    <w:r>
      <w:fldChar w:fldCharType="separate"/>
    </w:r>
    <w:r>
      <w:t>2</w:t>
    </w:r>
    <w: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59E" w:rsidRDefault="005B259E">
      <w:r>
        <w:separator/>
      </w:r>
    </w:p>
  </w:footnote>
  <w:footnote w:type="continuationSeparator" w:id="0">
    <w:p w:rsidR="005B259E" w:rsidRDefault="005B2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72"/>
    <w:rsid w:val="00113B72"/>
    <w:rsid w:val="00186836"/>
    <w:rsid w:val="005B259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163BB1-9BA2-4CD2-91DE-B78FEE43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ＭＳ 明朝" w:hAnsi="Liberation Serif" w:cs="Mangal"/>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ＭＳ Ｐゴシック" w:hAnsi="Times New Roman" w:cs="Times New Roman"/>
    </w:rPr>
  </w:style>
  <w:style w:type="character" w:customStyle="1" w:styleId="WW8Num1z1">
    <w:name w:val="WW8Num1z1"/>
    <w:qFormat/>
    <w:rPr>
      <w:rFonts w:ascii="Wingdings" w:hAnsi="Wingdings" w:cs="Wingdings"/>
    </w:rPr>
  </w:style>
  <w:style w:type="character" w:customStyle="1" w:styleId="WW8Num2z0">
    <w:name w:val="WW8Num2z0"/>
    <w:qFormat/>
    <w:rPr>
      <w:rFonts w:ascii="ＭＳ 明朝;MS Mincho" w:eastAsia="ＭＳ 明朝;MS Mincho" w:hAnsi="ＭＳ 明朝;MS Mincho" w:cs="Times New Roman"/>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HG丸ｺﾞｼｯｸM-PRO" w:eastAsia="HG丸ｺﾞｼｯｸM-PRO" w:hAnsi="HG丸ｺﾞｼｯｸM-PRO" w:cs="Times New Roman"/>
    </w:rPr>
  </w:style>
  <w:style w:type="character" w:customStyle="1" w:styleId="WW8Num5z1">
    <w:name w:val="WW8Num5z1"/>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ＭＳ 明朝;MS Mincho" w:eastAsia="ＭＳ 明朝;MS Mincho" w:hAnsi="ＭＳ 明朝;MS Mincho" w:cs="Times New Roman"/>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paragraph" w:customStyle="1" w:styleId="a3">
    <w:name w:val="見出し"/>
    <w:basedOn w:val="a"/>
    <w:next w:val="a4"/>
    <w:qFormat/>
    <w:pPr>
      <w:keepNext/>
      <w:spacing w:before="240" w:after="120"/>
    </w:pPr>
    <w:rPr>
      <w:rFonts w:ascii="Liberation Sans" w:eastAsia="ＭＳ ゴシック"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qFormat/>
    <w:pPr>
      <w:suppressLineNumbers/>
    </w:pPr>
    <w:rPr>
      <w:rFonts w:cs="Mangal"/>
    </w:rPr>
  </w:style>
  <w:style w:type="paragraph" w:styleId="a8">
    <w:name w:val="Body Text Indent"/>
    <w:basedOn w:val="a"/>
    <w:pPr>
      <w:ind w:left="210"/>
    </w:pPr>
    <w:rPr>
      <w:rFonts w:ascii="ＭＳ Ｐゴシック" w:eastAsia="ＭＳ Ｐゴシック" w:hAnsi="ＭＳ Ｐゴシック" w:cs="ＭＳ Ｐゴシック"/>
      <w:i/>
      <w:iCs/>
    </w:rPr>
  </w:style>
  <w:style w:type="paragraph" w:styleId="a9">
    <w:name w:val="Closing"/>
    <w:basedOn w:val="a"/>
    <w:qFormat/>
    <w:pPr>
      <w:jc w:val="right"/>
    </w:pPr>
  </w:style>
  <w:style w:type="paragraph" w:styleId="2">
    <w:name w:val="Body Text Indent 2"/>
    <w:basedOn w:val="a"/>
    <w:qFormat/>
    <w:pPr>
      <w:spacing w:line="240" w:lineRule="exact"/>
      <w:ind w:left="210"/>
    </w:pPr>
    <w:rPr>
      <w:rFonts w:ascii="ＭＳ Ｐゴシック" w:eastAsia="ＭＳ Ｐゴシック" w:hAnsi="ＭＳ Ｐゴシック" w:cs="ＭＳ Ｐゴシック"/>
    </w:rPr>
  </w:style>
  <w:style w:type="paragraph" w:styleId="3">
    <w:name w:val="Body Text Indent 3"/>
    <w:basedOn w:val="a"/>
    <w:qFormat/>
    <w:pPr>
      <w:ind w:left="449"/>
    </w:pPr>
    <w:rPr>
      <w:rFonts w:ascii="HG丸ｺﾞｼｯｸM-PRO" w:eastAsia="HG丸ｺﾞｼｯｸM-PRO" w:hAnsi="HG丸ｺﾞｼｯｸM-PRO" w:cs="ＭＳ Ｐゴシック"/>
      <w:sz w:val="24"/>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ac">
    <w:name w:val="表の内容"/>
    <w:basedOn w:val="a"/>
    <w:qFormat/>
    <w:pPr>
      <w:suppressLineNumbers/>
    </w:pPr>
  </w:style>
  <w:style w:type="paragraph" w:customStyle="1" w:styleId="ad">
    <w:name w:val="表の見出し"/>
    <w:basedOn w:val="ac"/>
    <w:qFormat/>
    <w:pPr>
      <w:jc w:val="center"/>
    </w:pPr>
    <w:rPr>
      <w:b/>
      <w:bCs/>
    </w:rPr>
  </w:style>
  <w:style w:type="paragraph" w:customStyle="1" w:styleId="ae">
    <w:name w:val="枠の内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リーダー養成講習会とは？</dc:title>
  <dc:subject/>
  <dc:creator>社団法人ガールスカウト日本連盟</dc:creator>
  <dc:description/>
  <cp:lastModifiedBy>清水 誠</cp:lastModifiedBy>
  <cp:revision>2</cp:revision>
  <cp:lastPrinted>2020-02-27T06:21:00Z</cp:lastPrinted>
  <dcterms:created xsi:type="dcterms:W3CDTF">2022-02-06T06:36:00Z</dcterms:created>
  <dcterms:modified xsi:type="dcterms:W3CDTF">2022-02-06T06:36:00Z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